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17" w:rsidRPr="00F27217" w:rsidRDefault="00F27217">
      <w:pPr>
        <w:pStyle w:val="ConsPlusTitlePag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7217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F27217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F27217">
        <w:rPr>
          <w:rFonts w:ascii="Times New Roman" w:hAnsi="Times New Roman" w:cs="Times New Roman"/>
          <w:sz w:val="26"/>
          <w:szCs w:val="26"/>
        </w:rPr>
        <w:br/>
      </w:r>
    </w:p>
    <w:p w:rsidR="00F27217" w:rsidRPr="00F27217" w:rsidRDefault="00F2721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Утверждаю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Руководитель Федеральной службы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по надзору в сфере защиты прав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потребителей и благополучия человека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А.Ю.ПОПОВА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14.08.2019 N МР 2.4.0150-19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Руководитель Федеральной службы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С.С.КРАВЦОВ</w:t>
      </w:r>
    </w:p>
    <w:p w:rsidR="00F27217" w:rsidRPr="00F27217" w:rsidRDefault="00F27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14.08.2019 N 01-230/13-01</w:t>
      </w: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ОБ ИСПОЛЬЗОВАНИИ УСТРОЙСТВ МОБИЛЬНОЙ СВЯЗИ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В ОБЩЕОБРАЗОВАТЕЛЬНЫХ ОРГАНИЗАЦИЯХ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1. Разработаны: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Шевкун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И.Г., Кузьмин С.В., Яновская Г.В.); ФБУН "Новосибирский НИИ гигиены"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(Новикова И.И., Ерофеев Ю.В.); Управление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по Омской области (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Крига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А.С., Бойко М.Н.);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России (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Синюгина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Т.Ю.,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Садовникова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Ж.В.);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7217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(Кравцов С.С., Музаев А.А., Семченко Е.Е., Смирнова П.П.);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ФГБУ Российская академия образования (Зинченко Ю.П., Цветкова Л.А., Малых С.Б.);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ФГБОУ ВО "Новосибирский государственный медицинский университет" Минздрава России (Шпагина Л.А.);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ФГБНУ "НИИ медицины труда имени академика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Измерова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Н.Ф. (Рубцова Н.Б.).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F27217" w:rsidRPr="00F27217" w:rsidRDefault="00F272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об использовании устройств мобильной связи</w:t>
      </w:r>
    </w:p>
    <w:p w:rsidR="00F27217" w:rsidRPr="00F27217" w:rsidRDefault="00F272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в общеобразовательных организациях</w:t>
      </w:r>
    </w:p>
    <w:p w:rsidR="00F27217" w:rsidRPr="00F27217" w:rsidRDefault="00F272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(далее - Методические рекомендации)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5" w:history="1">
        <w:r w:rsidRPr="00F27217">
          <w:rPr>
            <w:rFonts w:ascii="Times New Roman" w:hAnsi="Times New Roman" w:cs="Times New Roman"/>
            <w:color w:val="0000FF"/>
            <w:sz w:val="26"/>
            <w:szCs w:val="26"/>
          </w:rPr>
          <w:t>начального</w:t>
        </w:r>
      </w:hyperlink>
      <w:r w:rsidRPr="00F27217">
        <w:rPr>
          <w:rFonts w:ascii="Times New Roman" w:hAnsi="Times New Roman" w:cs="Times New Roman"/>
          <w:sz w:val="26"/>
          <w:szCs w:val="26"/>
        </w:rPr>
        <w:t xml:space="preserve"> общего, </w:t>
      </w:r>
      <w:hyperlink r:id="rId6" w:history="1">
        <w:r w:rsidRPr="00F27217">
          <w:rPr>
            <w:rFonts w:ascii="Times New Roman" w:hAnsi="Times New Roman" w:cs="Times New Roman"/>
            <w:color w:val="0000FF"/>
            <w:sz w:val="26"/>
            <w:szCs w:val="26"/>
          </w:rPr>
          <w:t>основного</w:t>
        </w:r>
      </w:hyperlink>
      <w:r w:rsidRPr="00F27217">
        <w:rPr>
          <w:rFonts w:ascii="Times New Roman" w:hAnsi="Times New Roman" w:cs="Times New Roman"/>
          <w:sz w:val="26"/>
          <w:szCs w:val="26"/>
        </w:rPr>
        <w:t xml:space="preserve"> общего и </w:t>
      </w:r>
      <w:hyperlink r:id="rId7" w:history="1">
        <w:r w:rsidRPr="00F27217">
          <w:rPr>
            <w:rFonts w:ascii="Times New Roman" w:hAnsi="Times New Roman" w:cs="Times New Roman"/>
            <w:color w:val="0000FF"/>
            <w:sz w:val="26"/>
            <w:szCs w:val="26"/>
          </w:rPr>
          <w:t>среднего</w:t>
        </w:r>
      </w:hyperlink>
      <w:r w:rsidRPr="00F27217">
        <w:rPr>
          <w:rFonts w:ascii="Times New Roman" w:hAnsi="Times New Roman" w:cs="Times New Roman"/>
          <w:sz w:val="26"/>
          <w:szCs w:val="26"/>
        </w:rPr>
        <w:t xml:space="preserve"> общего образования (далее - образовательные организации, </w:t>
      </w:r>
      <w:r w:rsidRPr="00F27217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общеобразовательные программы) с целью профилактики нарушений </w:t>
      </w:r>
      <w:hyperlink r:id="rId8" w:history="1">
        <w:r w:rsidRPr="00F27217">
          <w:rPr>
            <w:rFonts w:ascii="Times New Roman" w:hAnsi="Times New Roman" w:cs="Times New Roman"/>
            <w:color w:val="0000FF"/>
            <w:sz w:val="26"/>
            <w:szCs w:val="26"/>
          </w:rPr>
          <w:t>здоровья</w:t>
        </w:r>
      </w:hyperlink>
      <w:r w:rsidRPr="00F27217">
        <w:rPr>
          <w:rFonts w:ascii="Times New Roman" w:hAnsi="Times New Roman" w:cs="Times New Roman"/>
          <w:sz w:val="26"/>
          <w:szCs w:val="26"/>
        </w:rPr>
        <w:t xml:space="preserve"> обучающихся, повышения эффективности образовательного процесса.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2. Международный опыт регламентации требований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к режиму использования устройств мобильной связи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гиперактивностью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7217">
        <w:rPr>
          <w:rFonts w:ascii="Times New Roman" w:hAnsi="Times New Roman" w:cs="Times New Roman"/>
          <w:sz w:val="26"/>
          <w:szCs w:val="26"/>
          <w:lang w:val="en-US"/>
        </w:rPr>
        <w:t>--------------------------------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&lt;1&gt;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Nathanson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 A.I.,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Alade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 F., Sharp M.L., Rasmussen E.E., Christy K. The relation between television exposure and executive function among preschoolers//Dev. Psychol. 2014. N 50. P. 1497 - 1506; https://www.frontiersin.org/articles/10.3389/fpsyg.2017.01833/full;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Pagani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 L.S., Fitzpatrick C., Barnett T.A.,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Dubow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 E. Prospective associations between early childhood television exposure and academic, psychosocial, and physical well-being by middle childhood//Arch.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Pediatr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Adolesc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. Med. 2010. T. 164. P. 425 - 431; https://jamanetwork.com/journals/jamapediatrics/article-abstract/383160; Moreira, G.A., </w:t>
      </w:r>
      <w:proofErr w:type="spellStart"/>
      <w:r w:rsidRPr="00F27217">
        <w:rPr>
          <w:rFonts w:ascii="Times New Roman" w:hAnsi="Times New Roman" w:cs="Times New Roman"/>
          <w:sz w:val="26"/>
          <w:szCs w:val="26"/>
          <w:lang w:val="en-US"/>
        </w:rPr>
        <w:t>Pradella-Hallinan</w:t>
      </w:r>
      <w:proofErr w:type="spellEnd"/>
      <w:r w:rsidRPr="00F27217">
        <w:rPr>
          <w:rFonts w:ascii="Times New Roman" w:hAnsi="Times New Roman" w:cs="Times New Roman"/>
          <w:sz w:val="26"/>
          <w:szCs w:val="26"/>
          <w:lang w:val="en-US"/>
        </w:rPr>
        <w:t xml:space="preserve"> M. Sleepiness in Children//Sleep Med.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Clin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>. 2017. N 12. P. 407 - 413; https://www.ncbi.nlm.nih.gov.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гипервозбужденности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перед сном.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аудиомоторной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реакции, нарушений фонематического восприятия, раздражительности, нарушений сна.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В Австралии, Бельгии, Великобритании, Канаде, Малайзии, Нигерии, Франции, </w:t>
      </w:r>
      <w:r w:rsidRPr="00F27217">
        <w:rPr>
          <w:rFonts w:ascii="Times New Roman" w:hAnsi="Times New Roman" w:cs="Times New Roman"/>
          <w:sz w:val="26"/>
          <w:szCs w:val="26"/>
        </w:rPr>
        <w:lastRenderedPageBreak/>
        <w:t>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Так, во Франции принят закон, запрещающий в школах все виды мобильных телефонов, а также планшеты и смарт-часы &lt;2&gt;.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&lt;3&gt; https://ru.euronews.com/2018/09/03/ru-school-phones.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&lt;4&gt; https://www.theguardian.com/education/2015/may/16/schools-mobile-phones-academic-results.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&lt;5&gt; https://www.oxfordlearning.com/should-cell-phones-be-allowed-classrooms/.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&lt;6&gt; https://kidspot.co.nz/school-age/back-to-school/should-mobile-phones-be-banned-from-schools/.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Запрещено пользоваться мобильными телефонами с 2012 года в Малайзии и Нигерии, с 2013 года - в Уганде &lt;7&gt;.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&lt;7&gt; https://blogs.worldbank.org/edutech/banning-and-unbanning-phones-schools.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3. Рекомендации по упорядочению использования устройств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мобильной связи в образовательных организациях</w:t>
      </w:r>
    </w:p>
    <w:p w:rsidR="00F27217" w:rsidRPr="00F27217" w:rsidRDefault="00F272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lastRenderedPageBreak/>
        <w:t xml:space="preserve"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 w:rsidRPr="00F27217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F27217">
        <w:rPr>
          <w:rFonts w:ascii="Times New Roman" w:hAnsi="Times New Roman" w:cs="Times New Roman"/>
          <w:sz w:val="26"/>
          <w:szCs w:val="26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ограничить использование обучающимися устройств мобильной связи во время учебного процесса;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lastRenderedPageBreak/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 w:rsidRPr="00F27217">
          <w:rPr>
            <w:rFonts w:ascii="Times New Roman" w:hAnsi="Times New Roman" w:cs="Times New Roman"/>
            <w:color w:val="0000FF"/>
            <w:sz w:val="26"/>
            <w:szCs w:val="26"/>
          </w:rPr>
          <w:t>(Приложение 2)</w:t>
        </w:r>
      </w:hyperlink>
      <w:r w:rsidRPr="00F27217">
        <w:rPr>
          <w:rFonts w:ascii="Times New Roman" w:hAnsi="Times New Roman" w:cs="Times New Roman"/>
          <w:sz w:val="26"/>
          <w:szCs w:val="26"/>
        </w:rPr>
        <w:t>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РЕЗУЛЬТАТЫ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ИССЛЕДОВАНИЙ, ПОКАЗАВШИХ ОТРИЦАТЕЛЬНЫЕ ПОСЛЕДСТВИЯ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ИСПОЛЬЗОВАНИЯ УСТРОЙСТВ МОБИЛЬНОЙ СВЯЗИ НА ЗДОРОВЬЕ ДЕТЕЙ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Исследователи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Отрицательные эффекты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Burnett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Lee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, 2005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Day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J.J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2007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Формирование психологической зависимости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Ophir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2009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Черненков Ю.В. и др., 2009;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Pagani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L.S. et al., 2010;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Nathanson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A.I. et al., 2014;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Moreira, G.A et al., 2017;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Григорьев Ю.Г. и др., 2017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Гиперактивность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Panda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N.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2010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Нарушения фонематического восприятия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Sparrow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2011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 M. et al., 2012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L.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Hardell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et al., 2013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Ralph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2013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Более высокие уровни ежедневных сбоев внимания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Thornton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2014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"Простое присутствие" сотового телефона может привести к снижению внимания и ухудшению выполнения задач, особенно для задач с высокими когнитивными </w:t>
            </w:r>
            <w:r w:rsidRPr="00F272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Lepp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2014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Положительная корреляция между использованием смартфона и беспокойством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Stothartet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2015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Barr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2015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Moisala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et al., 2016;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Lepp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et al., 2015;</w:t>
            </w:r>
          </w:p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Beland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L.-P., 2015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При наличии раздражителей, отвлекающих внимание во время задачи постоянного внимания, "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многозадачники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F27217" w:rsidRPr="00F27217">
        <w:tc>
          <w:tcPr>
            <w:tcW w:w="3968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Cain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al</w:t>
            </w:r>
            <w:proofErr w:type="spellEnd"/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., 2016</w:t>
            </w:r>
          </w:p>
        </w:tc>
        <w:tc>
          <w:tcPr>
            <w:tcW w:w="5102" w:type="dxa"/>
          </w:tcPr>
          <w:p w:rsidR="00F27217" w:rsidRPr="00F27217" w:rsidRDefault="00F27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217">
              <w:rPr>
                <w:rFonts w:ascii="Times New Roman" w:hAnsi="Times New Roman" w:cs="Times New Roman"/>
                <w:sz w:val="26"/>
                <w:szCs w:val="26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2"/>
      <w:bookmarkEnd w:id="1"/>
      <w:r w:rsidRPr="00F27217">
        <w:rPr>
          <w:rFonts w:ascii="Times New Roman" w:hAnsi="Times New Roman" w:cs="Times New Roman"/>
          <w:sz w:val="26"/>
          <w:szCs w:val="26"/>
        </w:rPr>
        <w:t>ПАМЯТКА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ДЛЯ ОБУЧАЮЩИХСЯ, РОДИТЕЛЕЙ И ПЕДАГОГИЧЕСКИХ РАБОТНИКОВ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ПО ПРОФИЛАКТИКЕ НЕБЛАГОПРИЯТНЫХ ДЛЯ ЗДОРОВЬЯ И ОБУЧЕНИЯ</w:t>
      </w:r>
    </w:p>
    <w:p w:rsidR="00F27217" w:rsidRPr="00F27217" w:rsidRDefault="00F27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ДЕТЕЙ ЭФФЕКТОВ ОТ ВОЗДЕЙСТВИЯ УСТРОЙСТВ МОБИЛЬНОЙ СВЯЗИ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217" w:rsidRPr="00F27217" w:rsidRDefault="00F272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2. Максимальное сокращение времени контакта с устройствами мобильной связи.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F27217" w:rsidRPr="00F27217" w:rsidRDefault="00F27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217">
        <w:rPr>
          <w:rFonts w:ascii="Times New Roman" w:hAnsi="Times New Roman" w:cs="Times New Roman"/>
          <w:sz w:val="26"/>
          <w:szCs w:val="26"/>
        </w:rPr>
        <w:t>5. Размещение устройств мобильной связи на ночь на расстоянии более 2 метров от головы.</w:t>
      </w:r>
    </w:p>
    <w:p w:rsidR="00F27217" w:rsidRPr="00F27217" w:rsidRDefault="00F27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0B97" w:rsidRPr="00F27217" w:rsidRDefault="004C0B97">
      <w:pPr>
        <w:rPr>
          <w:rFonts w:ascii="Times New Roman" w:hAnsi="Times New Roman" w:cs="Times New Roman"/>
          <w:sz w:val="26"/>
          <w:szCs w:val="26"/>
        </w:rPr>
      </w:pPr>
    </w:p>
    <w:sectPr w:rsidR="004C0B97" w:rsidRPr="00F27217" w:rsidSect="00F2721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7"/>
    <w:rsid w:val="000D3A5D"/>
    <w:rsid w:val="003566B6"/>
    <w:rsid w:val="004C0B97"/>
    <w:rsid w:val="007C0862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6946-0F78-471A-AC04-C837773E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EAB21D172C66C160A905ED82A46A05F75E9E4F8AC78102011A753147CE00F58F68F948DF3F8B32387274CBDFB62E0C38C04756433D9B2I6t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EAB21D172C66C160A905ED82A46A05E74E8E4FDA878102011A753147CE00F58F68F948CF1F6E17AC82610FBAF71E3C38C07747BI3t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EAB21D172C66C160A905ED82A46A05D7FEAE0FFAC78102011A753147CE00F58F68F948CF2F6E17AC82610FBAF71E3C38C07747BI3t8G" TargetMode="External"/><Relationship Id="rId5" Type="http://schemas.openxmlformats.org/officeDocument/2006/relationships/hyperlink" Target="consultantplus://offline/ref=6CDEAB21D172C66C160A905ED82A46A05D7FEAE0FFAB78102011A753147CE00F58F68F948DF3FFBD2A87274CBDFB62E0C38C04756433D9B2I6t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Oksana</cp:lastModifiedBy>
  <cp:revision>2</cp:revision>
  <cp:lastPrinted>2019-11-21T06:46:00Z</cp:lastPrinted>
  <dcterms:created xsi:type="dcterms:W3CDTF">2021-12-20T07:46:00Z</dcterms:created>
  <dcterms:modified xsi:type="dcterms:W3CDTF">2021-12-20T07:46:00Z</dcterms:modified>
</cp:coreProperties>
</file>